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A5" w:rsidRPr="00121228" w:rsidRDefault="00981CA5" w:rsidP="00981CA5">
      <w:pPr>
        <w:pStyle w:val="a3"/>
        <w:wordWrap w:val="0"/>
        <w:jc w:val="right"/>
        <w:rPr>
          <w:sz w:val="24"/>
          <w:szCs w:val="18"/>
        </w:rPr>
      </w:pPr>
      <w:r w:rsidRPr="00121228">
        <w:rPr>
          <w:sz w:val="24"/>
          <w:szCs w:val="18"/>
        </w:rPr>
        <w:t>沖中発第</w:t>
      </w:r>
      <w:r w:rsidR="00444933">
        <w:rPr>
          <w:sz w:val="24"/>
          <w:szCs w:val="18"/>
        </w:rPr>
        <w:t>８１４</w:t>
      </w:r>
      <w:r w:rsidRPr="00121228">
        <w:rPr>
          <w:sz w:val="24"/>
          <w:szCs w:val="18"/>
        </w:rPr>
        <w:t>号</w:t>
      </w:r>
    </w:p>
    <w:p w:rsidR="00981CA5" w:rsidRPr="00121228" w:rsidRDefault="00981CA5" w:rsidP="00981CA5">
      <w:pPr>
        <w:pStyle w:val="a3"/>
        <w:jc w:val="right"/>
        <w:rPr>
          <w:sz w:val="24"/>
          <w:szCs w:val="18"/>
        </w:rPr>
      </w:pPr>
      <w:r w:rsidRPr="00121228">
        <w:rPr>
          <w:sz w:val="24"/>
          <w:szCs w:val="18"/>
        </w:rPr>
        <w:t>平成</w:t>
      </w:r>
      <w:r w:rsidR="00305852">
        <w:rPr>
          <w:sz w:val="24"/>
          <w:szCs w:val="18"/>
        </w:rPr>
        <w:t>３０</w:t>
      </w:r>
      <w:r w:rsidRPr="00121228">
        <w:rPr>
          <w:sz w:val="24"/>
          <w:szCs w:val="18"/>
        </w:rPr>
        <w:t>年</w:t>
      </w:r>
      <w:r w:rsidR="00305852">
        <w:rPr>
          <w:sz w:val="24"/>
          <w:szCs w:val="18"/>
        </w:rPr>
        <w:t>３</w:t>
      </w:r>
      <w:r w:rsidRPr="00121228">
        <w:rPr>
          <w:sz w:val="24"/>
          <w:szCs w:val="18"/>
        </w:rPr>
        <w:t>月</w:t>
      </w:r>
      <w:r w:rsidR="00444933">
        <w:rPr>
          <w:sz w:val="24"/>
          <w:szCs w:val="18"/>
        </w:rPr>
        <w:t>５</w:t>
      </w:r>
      <w:r w:rsidRPr="00121228">
        <w:rPr>
          <w:sz w:val="24"/>
          <w:szCs w:val="18"/>
        </w:rPr>
        <w:t>日</w:t>
      </w:r>
    </w:p>
    <w:p w:rsidR="00981CA5" w:rsidRPr="00121228" w:rsidRDefault="00981CA5" w:rsidP="00981CA5">
      <w:pPr>
        <w:pStyle w:val="a3"/>
        <w:rPr>
          <w:sz w:val="24"/>
          <w:szCs w:val="18"/>
        </w:rPr>
      </w:pPr>
      <w:r w:rsidRPr="00121228">
        <w:rPr>
          <w:sz w:val="24"/>
          <w:szCs w:val="18"/>
        </w:rPr>
        <w:t>会　員　各　位</w:t>
      </w:r>
    </w:p>
    <w:p w:rsidR="00D337BA" w:rsidRPr="00121228" w:rsidRDefault="00D337BA" w:rsidP="004B6B25">
      <w:pPr>
        <w:pStyle w:val="a3"/>
        <w:jc w:val="right"/>
        <w:rPr>
          <w:sz w:val="10"/>
          <w:szCs w:val="18"/>
        </w:rPr>
      </w:pPr>
      <w:r w:rsidRPr="00121228">
        <w:rPr>
          <w:rFonts w:hint="eastAsia"/>
          <w:sz w:val="24"/>
          <w:szCs w:val="18"/>
        </w:rPr>
        <w:t>沖縄県中小企業団体中央会</w:t>
      </w:r>
    </w:p>
    <w:p w:rsidR="00E1708C" w:rsidRPr="00E1708C" w:rsidRDefault="00E1708C" w:rsidP="004B6B25">
      <w:pPr>
        <w:pStyle w:val="a3"/>
        <w:jc w:val="right"/>
        <w:rPr>
          <w:sz w:val="8"/>
          <w:szCs w:val="18"/>
        </w:rPr>
      </w:pPr>
      <w:r>
        <w:rPr>
          <w:rFonts w:hint="eastAsia"/>
          <w:noProof/>
          <w:sz w:val="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123825</wp:posOffset>
                </wp:positionV>
                <wp:extent cx="57912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762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F647" id="正方形/長方形 2" o:spid="_x0000_s1026" style="position:absolute;left:0;text-align:left;margin-left:17.25pt;margin-top:9.75pt;width:456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" filled="f" strokecolor="black [3213]" strokeweight="2pt">
                <v:stroke linestyle="thinThin"/>
              </v:rect>
            </w:pict>
          </mc:Fallback>
        </mc:AlternateContent>
      </w:r>
    </w:p>
    <w:p w:rsidR="00944F4D" w:rsidRPr="00981CA5" w:rsidRDefault="00E1708C" w:rsidP="00E1708C">
      <w:pPr>
        <w:pStyle w:val="a3"/>
        <w:jc w:val="center"/>
        <w:rPr>
          <w:b/>
          <w:sz w:val="24"/>
          <w:szCs w:val="24"/>
        </w:rPr>
      </w:pPr>
      <w:r w:rsidRPr="00981CA5">
        <w:rPr>
          <w:rFonts w:hint="eastAsia"/>
          <w:b/>
          <w:sz w:val="24"/>
          <w:szCs w:val="24"/>
        </w:rPr>
        <w:t>平成</w:t>
      </w:r>
      <w:r w:rsidR="00305852">
        <w:rPr>
          <w:rFonts w:hint="eastAsia"/>
          <w:b/>
          <w:sz w:val="24"/>
          <w:szCs w:val="24"/>
        </w:rPr>
        <w:t>２９</w:t>
      </w:r>
      <w:r w:rsidRPr="00981CA5">
        <w:rPr>
          <w:rFonts w:hint="eastAsia"/>
          <w:b/>
          <w:sz w:val="24"/>
          <w:szCs w:val="24"/>
        </w:rPr>
        <w:t>年度補正ものづくり・商業・サービス</w:t>
      </w:r>
      <w:r w:rsidR="001C62CC">
        <w:rPr>
          <w:rFonts w:hint="eastAsia"/>
          <w:b/>
          <w:sz w:val="24"/>
          <w:szCs w:val="24"/>
        </w:rPr>
        <w:t>経営力向上支援</w:t>
      </w:r>
      <w:r w:rsidRPr="00981CA5">
        <w:rPr>
          <w:rFonts w:hint="eastAsia"/>
          <w:b/>
          <w:sz w:val="24"/>
          <w:szCs w:val="24"/>
        </w:rPr>
        <w:t>補助金</w:t>
      </w:r>
    </w:p>
    <w:p w:rsidR="00E1708C" w:rsidRPr="00981CA5" w:rsidRDefault="00E1708C" w:rsidP="00E1708C">
      <w:pPr>
        <w:pStyle w:val="a3"/>
        <w:jc w:val="center"/>
        <w:rPr>
          <w:b/>
          <w:sz w:val="24"/>
          <w:szCs w:val="24"/>
        </w:rPr>
      </w:pPr>
      <w:r w:rsidRPr="00981CA5">
        <w:rPr>
          <w:b/>
          <w:sz w:val="24"/>
          <w:szCs w:val="24"/>
        </w:rPr>
        <w:t>公募説明会の開催について（ご案内）</w:t>
      </w:r>
    </w:p>
    <w:p w:rsidR="00E1708C" w:rsidRDefault="00E1708C" w:rsidP="00E1708C">
      <w:pPr>
        <w:pStyle w:val="a3"/>
        <w:spacing w:line="160" w:lineRule="atLeast"/>
        <w:ind w:leftChars="150" w:left="315"/>
        <w:rPr>
          <w:sz w:val="21"/>
          <w:szCs w:val="21"/>
        </w:rPr>
      </w:pPr>
    </w:p>
    <w:p w:rsidR="00B13EC1" w:rsidRPr="00121228" w:rsidRDefault="00AD2E34" w:rsidP="00B13EC1">
      <w:pPr>
        <w:pStyle w:val="a3"/>
        <w:spacing w:line="160" w:lineRule="atLeast"/>
        <w:ind w:firstLineChars="100" w:firstLine="220"/>
        <w:rPr>
          <w:sz w:val="22"/>
          <w:szCs w:val="21"/>
        </w:rPr>
      </w:pPr>
      <w:r w:rsidRPr="00121228">
        <w:rPr>
          <w:rFonts w:hint="eastAsia"/>
          <w:sz w:val="22"/>
          <w:szCs w:val="21"/>
        </w:rPr>
        <w:t>本補助金では、</w:t>
      </w:r>
      <w:r w:rsidR="00B16E52" w:rsidRPr="00121228">
        <w:rPr>
          <w:rFonts w:hint="eastAsia"/>
          <w:sz w:val="22"/>
          <w:szCs w:val="21"/>
        </w:rPr>
        <w:t>中小企業・小規模事業者が取り組む、</w:t>
      </w:r>
      <w:r w:rsidR="001C62CC">
        <w:rPr>
          <w:rFonts w:hint="eastAsia"/>
          <w:sz w:val="22"/>
          <w:szCs w:val="21"/>
        </w:rPr>
        <w:t>生産性</w:t>
      </w:r>
      <w:r w:rsidR="00B16E52" w:rsidRPr="00121228">
        <w:rPr>
          <w:rFonts w:hint="eastAsia"/>
          <w:sz w:val="22"/>
          <w:szCs w:val="21"/>
        </w:rPr>
        <w:t>向上に資する革新的サービス開発・試作品開発・生産プロセスの改善を行うための設備投資等を支援します</w:t>
      </w:r>
      <w:r w:rsidRPr="00121228">
        <w:rPr>
          <w:rFonts w:hint="eastAsia"/>
          <w:sz w:val="22"/>
          <w:szCs w:val="21"/>
        </w:rPr>
        <w:t>。</w:t>
      </w:r>
    </w:p>
    <w:p w:rsidR="004B6B25" w:rsidRPr="00121228" w:rsidRDefault="00AD2E34" w:rsidP="008D1D94">
      <w:pPr>
        <w:pStyle w:val="a3"/>
        <w:spacing w:line="160" w:lineRule="atLeast"/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121228">
        <w:rPr>
          <w:rFonts w:asciiTheme="majorEastAsia" w:eastAsiaTheme="majorEastAsia" w:hAnsiTheme="majorEastAsia" w:hint="eastAsia"/>
          <w:sz w:val="22"/>
          <w:szCs w:val="21"/>
        </w:rPr>
        <w:t>今般、</w:t>
      </w:r>
      <w:r w:rsidR="004B6B25" w:rsidRPr="00121228">
        <w:rPr>
          <w:rFonts w:asciiTheme="majorEastAsia" w:eastAsiaTheme="majorEastAsia" w:hAnsiTheme="majorEastAsia" w:hint="eastAsia"/>
          <w:sz w:val="22"/>
          <w:szCs w:val="21"/>
        </w:rPr>
        <w:t>事業者の方等を対象とした</w:t>
      </w:r>
      <w:r w:rsidRPr="00121228">
        <w:rPr>
          <w:rFonts w:asciiTheme="majorEastAsia" w:eastAsiaTheme="majorEastAsia" w:hAnsiTheme="majorEastAsia" w:hint="eastAsia"/>
          <w:sz w:val="22"/>
          <w:szCs w:val="21"/>
        </w:rPr>
        <w:t>公募要領の</w:t>
      </w:r>
      <w:r w:rsidR="008D1D94" w:rsidRPr="00121228">
        <w:rPr>
          <w:rFonts w:asciiTheme="majorEastAsia" w:eastAsiaTheme="majorEastAsia" w:hAnsiTheme="majorEastAsia" w:hint="eastAsia"/>
          <w:sz w:val="22"/>
          <w:szCs w:val="21"/>
        </w:rPr>
        <w:t>説明会を開催いたしますので、</w:t>
      </w:r>
      <w:r w:rsidR="009D28A5">
        <w:rPr>
          <w:rFonts w:asciiTheme="majorEastAsia" w:eastAsiaTheme="majorEastAsia" w:hAnsiTheme="majorEastAsia" w:hint="eastAsia"/>
          <w:sz w:val="22"/>
          <w:szCs w:val="21"/>
        </w:rPr>
        <w:t>参加ご希望の方は、</w:t>
      </w:r>
      <w:r w:rsidR="00AF79E2" w:rsidRPr="00121228">
        <w:rPr>
          <w:rFonts w:asciiTheme="majorEastAsia" w:eastAsiaTheme="majorEastAsia" w:hAnsiTheme="majorEastAsia" w:hint="eastAsia"/>
          <w:sz w:val="22"/>
          <w:szCs w:val="21"/>
        </w:rPr>
        <w:t>別紙申込書に必要事項をご記入頂き</w:t>
      </w:r>
      <w:r w:rsidR="004B6B25" w:rsidRPr="00121228">
        <w:rPr>
          <w:rFonts w:asciiTheme="majorEastAsia" w:eastAsiaTheme="majorEastAsia" w:hAnsiTheme="majorEastAsia" w:hint="eastAsia"/>
          <w:sz w:val="22"/>
          <w:szCs w:val="21"/>
        </w:rPr>
        <w:t>ＦＡＸにて</w:t>
      </w:r>
      <w:r w:rsidR="00E1708C" w:rsidRPr="00121228">
        <w:rPr>
          <w:rFonts w:asciiTheme="majorEastAsia" w:eastAsiaTheme="majorEastAsia" w:hAnsiTheme="majorEastAsia" w:hint="eastAsia"/>
          <w:sz w:val="22"/>
          <w:szCs w:val="21"/>
        </w:rPr>
        <w:t>お申込み下さい。</w:t>
      </w:r>
    </w:p>
    <w:p w:rsidR="008D1D94" w:rsidRDefault="008D1D94" w:rsidP="00D337BA">
      <w:pPr>
        <w:pStyle w:val="a3"/>
        <w:spacing w:line="160" w:lineRule="atLeast"/>
        <w:rPr>
          <w:rFonts w:asciiTheme="majorEastAsia" w:eastAsiaTheme="majorEastAsia" w:hAnsiTheme="majorEastAsia"/>
          <w:sz w:val="24"/>
          <w:szCs w:val="24"/>
        </w:rPr>
      </w:pPr>
    </w:p>
    <w:p w:rsidR="00D337BA" w:rsidRPr="008D1D94" w:rsidRDefault="008D1D94" w:rsidP="00D337BA">
      <w:pPr>
        <w:pStyle w:val="a3"/>
        <w:spacing w:line="16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【補助対象事業】</w:t>
      </w:r>
    </w:p>
    <w:tbl>
      <w:tblPr>
        <w:tblpPr w:leftFromText="142" w:rightFromText="142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560"/>
        <w:gridCol w:w="3119"/>
        <w:gridCol w:w="2273"/>
        <w:gridCol w:w="1554"/>
      </w:tblGrid>
      <w:tr w:rsidR="008D1D94" w:rsidRPr="004D727E" w:rsidTr="00121228">
        <w:trPr>
          <w:trHeight w:val="2542"/>
        </w:trPr>
        <w:tc>
          <w:tcPr>
            <w:tcW w:w="141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D1D94" w:rsidRPr="00CF338A" w:rsidRDefault="008D1D94" w:rsidP="008D1D94">
            <w:pPr>
              <w:tabs>
                <w:tab w:val="left" w:pos="1150"/>
              </w:tabs>
              <w:snapToGrid w:val="0"/>
              <w:jc w:val="right"/>
              <w:rPr>
                <w:rFonts w:asciiTheme="majorEastAsia" w:eastAsiaTheme="majorEastAsia" w:hAnsiTheme="majorEastAsia" w:cs="ＭＳ Ｐゴシック"/>
                <w:sz w:val="12"/>
              </w:rPr>
            </w:pPr>
            <w:r w:rsidRPr="00CF338A">
              <w:rPr>
                <w:rFonts w:asciiTheme="majorEastAsia" w:eastAsiaTheme="majorEastAsia" w:hAnsiTheme="majorEastAsia" w:cs="ＭＳ Ｐゴシック" w:hint="eastAsia"/>
                <w:sz w:val="12"/>
              </w:rPr>
              <w:t>対象類型</w:t>
            </w:r>
          </w:p>
          <w:p w:rsidR="008D1D94" w:rsidRPr="00CF338A" w:rsidRDefault="008D1D94" w:rsidP="008D1D94">
            <w:pPr>
              <w:snapToGrid w:val="0"/>
              <w:ind w:rightChars="-76" w:right="-160"/>
              <w:rPr>
                <w:rFonts w:asciiTheme="majorEastAsia" w:eastAsiaTheme="majorEastAsia" w:hAnsiTheme="majorEastAsia" w:cs="ＭＳ Ｐゴシック"/>
              </w:rPr>
            </w:pPr>
            <w:r w:rsidRPr="00CF338A">
              <w:rPr>
                <w:rFonts w:asciiTheme="majorEastAsia" w:eastAsiaTheme="majorEastAsia" w:hAnsiTheme="majorEastAsia" w:cs="ＭＳ Ｐゴシック" w:hint="eastAsia"/>
                <w:sz w:val="12"/>
              </w:rPr>
              <w:t xml:space="preserve">事業類型　　　　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D1D94" w:rsidRDefault="008D1D94" w:rsidP="008D1D94">
            <w:pPr>
              <w:snapToGrid w:val="0"/>
              <w:ind w:rightChars="110" w:right="231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81CA5">
              <w:rPr>
                <w:rFonts w:asciiTheme="majorEastAsia" w:eastAsiaTheme="majorEastAsia" w:hAnsiTheme="majorEastAsia" w:cs="ＭＳ Ｐゴシック" w:hint="eastAsia"/>
                <w:sz w:val="22"/>
              </w:rPr>
              <w:t>【革新的サービス】</w:t>
            </w:r>
          </w:p>
          <w:p w:rsidR="00121228" w:rsidRPr="00981CA5" w:rsidRDefault="00121228" w:rsidP="008D1D94">
            <w:pPr>
              <w:snapToGrid w:val="0"/>
              <w:ind w:rightChars="110" w:right="231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  <w:p w:rsidR="008D1D94" w:rsidRPr="00CF338A" w:rsidRDefault="008D1D94" w:rsidP="008D1D94">
            <w:pPr>
              <w:snapToGrid w:val="0"/>
              <w:ind w:rightChars="110" w:right="231"/>
              <w:jc w:val="left"/>
              <w:rPr>
                <w:rFonts w:asciiTheme="majorEastAsia" w:eastAsiaTheme="majorEastAsia" w:hAnsiTheme="majorEastAsia" w:cs="ＭＳ Ｐゴシック"/>
                <w:sz w:val="18"/>
              </w:rPr>
            </w:pPr>
            <w:r w:rsidRPr="00981CA5">
              <w:rPr>
                <w:rFonts w:asciiTheme="majorEastAsia" w:eastAsiaTheme="majorEastAsia" w:hAnsiTheme="majorEastAsia" w:cs="ＭＳ Ｐゴシック"/>
                <w:sz w:val="22"/>
              </w:rPr>
              <w:t>「中小サービス事業者の生産性向上のためのガイドライン」で示された方法で行う革新的なサービスの創出・サービス提供のプロセスの改善であり、3～5年で、「付加価値額」年率3％及び「経常利益」年率1％の向上を達成できる計画であること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D1D94" w:rsidRDefault="008D1D94" w:rsidP="00121228">
            <w:pPr>
              <w:snapToGrid w:val="0"/>
              <w:ind w:rightChars="110" w:right="231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81CA5">
              <w:rPr>
                <w:rFonts w:asciiTheme="majorEastAsia" w:eastAsiaTheme="majorEastAsia" w:hAnsiTheme="majorEastAsia" w:cs="ＭＳ Ｐゴシック" w:hint="eastAsia"/>
                <w:sz w:val="22"/>
              </w:rPr>
              <w:t>【ものづくり技術】</w:t>
            </w:r>
          </w:p>
          <w:p w:rsidR="00121228" w:rsidRPr="00981CA5" w:rsidRDefault="00121228" w:rsidP="00121228">
            <w:pPr>
              <w:snapToGrid w:val="0"/>
              <w:ind w:rightChars="110" w:right="231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</w:p>
          <w:p w:rsidR="008D1D94" w:rsidRPr="00CF338A" w:rsidRDefault="008D1D94" w:rsidP="008D1D94">
            <w:pPr>
              <w:snapToGrid w:val="0"/>
              <w:ind w:rightChars="110" w:right="231"/>
              <w:jc w:val="left"/>
              <w:rPr>
                <w:rFonts w:asciiTheme="majorEastAsia" w:eastAsiaTheme="majorEastAsia" w:hAnsiTheme="majorEastAsia" w:cs="ＭＳ Ｐゴシック"/>
                <w:sz w:val="18"/>
              </w:rPr>
            </w:pPr>
            <w:r w:rsidRPr="00981CA5">
              <w:rPr>
                <w:rFonts w:asciiTheme="majorEastAsia" w:eastAsiaTheme="majorEastAsia" w:hAnsiTheme="majorEastAsia" w:cs="ＭＳ Ｐゴシック"/>
                <w:sz w:val="22"/>
              </w:rPr>
              <w:t>「中小ものづくり高度化法」に基づく特定ものづくり基盤技術を活用した革新的な試作品開発・生産プロセスの改善を行い、</w:t>
            </w:r>
            <w:r w:rsidR="004530D3" w:rsidRPr="004530D3">
              <w:rPr>
                <w:rFonts w:asciiTheme="majorEastAsia" w:eastAsiaTheme="majorEastAsia" w:hAnsiTheme="majorEastAsia" w:cs="ＭＳ Ｐゴシック"/>
                <w:sz w:val="22"/>
              </w:rPr>
              <w:t>3～5年で、「付加価値額」年率3％及び「経常利益」年率1％の向上を達成できる計画であること。</w:t>
            </w:r>
          </w:p>
        </w:tc>
      </w:tr>
      <w:tr w:rsidR="001C62CC" w:rsidRPr="004D727E" w:rsidTr="001C62CC">
        <w:trPr>
          <w:trHeight w:val="844"/>
        </w:trPr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2CC" w:rsidRPr="008D1D94" w:rsidRDefault="001C62CC" w:rsidP="008D1D94">
            <w:pPr>
              <w:snapToGrid w:val="0"/>
              <w:ind w:rightChars="15" w:right="31"/>
              <w:jc w:val="center"/>
              <w:rPr>
                <w:rFonts w:asciiTheme="majorEastAsia" w:eastAsiaTheme="majorEastAsia" w:hAnsiTheme="majorEastAsia" w:cs="ＭＳ Ｐゴシック"/>
                <w:sz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企業間データ活用型</w:t>
            </w:r>
          </w:p>
        </w:tc>
        <w:tc>
          <w:tcPr>
            <w:tcW w:w="6952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1C62CC" w:rsidRDefault="001C62CC" w:rsidP="008D1D94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20"/>
              </w:rPr>
            </w:pP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■補助上限額：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１</w:t>
            </w: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，０００万円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 </w:t>
            </w: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■補助率：２／３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以内 </w:t>
            </w: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■設備投資：必要</w:t>
            </w:r>
          </w:p>
        </w:tc>
        <w:tc>
          <w:tcPr>
            <w:tcW w:w="1554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1C62CC" w:rsidRPr="00CF338A" w:rsidRDefault="001C62CC" w:rsidP="000809D2">
            <w:pPr>
              <w:snapToGrid w:val="0"/>
              <w:ind w:left="180" w:rightChars="110" w:right="231" w:hangingChars="100" w:hanging="180"/>
              <w:rPr>
                <w:rFonts w:asciiTheme="majorEastAsia" w:eastAsiaTheme="majorEastAsia" w:hAnsiTheme="majorEastAsia" w:cs="ＭＳ Ｐゴシック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</w:rPr>
              <w:t>※生産性向上に資する専門家の活用がある場合は、補助上限額を30万円増額可能。</w:t>
            </w:r>
          </w:p>
        </w:tc>
      </w:tr>
      <w:tr w:rsidR="001C62CC" w:rsidRPr="004D727E" w:rsidTr="00121228">
        <w:trPr>
          <w:trHeight w:val="841"/>
        </w:trPr>
        <w:tc>
          <w:tcPr>
            <w:tcW w:w="1412" w:type="dxa"/>
            <w:shd w:val="clear" w:color="auto" w:fill="auto"/>
            <w:vAlign w:val="center"/>
          </w:tcPr>
          <w:p w:rsidR="001C62CC" w:rsidRPr="008D1D94" w:rsidRDefault="001C62CC" w:rsidP="008D1D94">
            <w:pPr>
              <w:snapToGrid w:val="0"/>
              <w:ind w:rightChars="15" w:right="31"/>
              <w:jc w:val="center"/>
              <w:rPr>
                <w:rFonts w:asciiTheme="majorEastAsia" w:eastAsiaTheme="majorEastAsia" w:hAnsiTheme="majorEastAsia" w:cs="ＭＳ Ｐゴシック"/>
                <w:sz w:val="20"/>
              </w:rPr>
            </w:pP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一般型</w:t>
            </w:r>
          </w:p>
        </w:tc>
        <w:tc>
          <w:tcPr>
            <w:tcW w:w="6952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1C62CC" w:rsidRDefault="001C62CC" w:rsidP="008D1D94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20"/>
              </w:rPr>
            </w:pP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■補助上限額：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１，０００</w:t>
            </w: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万円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 </w:t>
            </w: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■補助率：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１</w:t>
            </w: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／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２以内 </w:t>
            </w:r>
            <w:r w:rsidRPr="008D1D94">
              <w:rPr>
                <w:rFonts w:asciiTheme="majorEastAsia" w:eastAsiaTheme="majorEastAsia" w:hAnsiTheme="majorEastAsia" w:cs="ＭＳ Ｐゴシック" w:hint="eastAsia"/>
                <w:sz w:val="20"/>
              </w:rPr>
              <w:t>■設備投資：必要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C62CC" w:rsidRPr="00CF338A" w:rsidRDefault="00AB29F3" w:rsidP="00FD08C3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</w:rPr>
              <w:t>※一定の要件を満たす</w:t>
            </w:r>
            <w:r w:rsidR="00FD08C3">
              <w:rPr>
                <w:rFonts w:asciiTheme="majorEastAsia" w:eastAsiaTheme="majorEastAsia" w:hAnsiTheme="majorEastAsia" w:cs="ＭＳ Ｐゴシック"/>
                <w:sz w:val="18"/>
              </w:rPr>
              <w:t>者は</w:t>
            </w:r>
            <w:r>
              <w:rPr>
                <w:rFonts w:asciiTheme="majorEastAsia" w:eastAsiaTheme="majorEastAsia" w:hAnsiTheme="majorEastAsia" w:cs="ＭＳ Ｐゴシック"/>
                <w:sz w:val="18"/>
              </w:rPr>
              <w:t>、補助率が</w:t>
            </w:r>
            <w:r w:rsidR="004530D3">
              <w:rPr>
                <w:rFonts w:asciiTheme="majorEastAsia" w:eastAsiaTheme="majorEastAsia" w:hAnsiTheme="majorEastAsia" w:cs="ＭＳ Ｐゴシック"/>
                <w:sz w:val="18"/>
              </w:rPr>
              <w:t>２／３</w:t>
            </w:r>
          </w:p>
        </w:tc>
        <w:tc>
          <w:tcPr>
            <w:tcW w:w="1554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1C62CC" w:rsidRPr="00551AC9" w:rsidRDefault="001C62CC" w:rsidP="008D1D94">
            <w:pPr>
              <w:snapToGrid w:val="0"/>
              <w:ind w:left="180" w:rightChars="110" w:right="231" w:hangingChars="100" w:hanging="180"/>
              <w:rPr>
                <w:sz w:val="18"/>
              </w:rPr>
            </w:pPr>
          </w:p>
        </w:tc>
      </w:tr>
      <w:tr w:rsidR="001C62CC" w:rsidRPr="004D727E" w:rsidTr="00121228">
        <w:trPr>
          <w:trHeight w:val="1548"/>
        </w:trPr>
        <w:tc>
          <w:tcPr>
            <w:tcW w:w="1412" w:type="dxa"/>
            <w:vMerge w:val="restart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62CC" w:rsidRPr="008D1D94" w:rsidRDefault="001C62CC" w:rsidP="008D1D94">
            <w:pPr>
              <w:snapToGrid w:val="0"/>
              <w:ind w:rightChars="15" w:right="31"/>
              <w:jc w:val="center"/>
              <w:rPr>
                <w:rFonts w:ascii="ＭＳ Ｐゴシック" w:hAnsi="ＭＳ Ｐゴシック" w:cs="MS-Mincho"/>
                <w:sz w:val="20"/>
              </w:rPr>
            </w:pPr>
            <w:r w:rsidRPr="008D1D94">
              <w:rPr>
                <w:rFonts w:hint="eastAsia"/>
                <w:sz w:val="20"/>
              </w:rPr>
              <w:t>小規模型</w:t>
            </w:r>
          </w:p>
        </w:tc>
        <w:tc>
          <w:tcPr>
            <w:tcW w:w="1560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1C62CC" w:rsidRPr="00CF338A" w:rsidRDefault="001C62CC" w:rsidP="00981CA5">
            <w:pPr>
              <w:snapToGrid w:val="0"/>
              <w:ind w:left="90" w:rightChars="110" w:right="231" w:hangingChars="50" w:hanging="90"/>
              <w:jc w:val="center"/>
              <w:rPr>
                <w:rFonts w:asciiTheme="majorEastAsia" w:eastAsiaTheme="majorEastAsia" w:hAnsiTheme="majorEastAsia" w:cs="ＭＳ Ｐゴシック"/>
                <w:sz w:val="18"/>
              </w:rPr>
            </w:pPr>
            <w:r w:rsidRPr="00CF338A">
              <w:rPr>
                <w:rFonts w:asciiTheme="majorEastAsia" w:eastAsiaTheme="majorEastAsia" w:hAnsiTheme="majorEastAsia" w:cs="ＭＳ Ｐゴシック"/>
                <w:sz w:val="18"/>
              </w:rPr>
              <w:t>設備投資のみ</w:t>
            </w:r>
          </w:p>
        </w:tc>
        <w:tc>
          <w:tcPr>
            <w:tcW w:w="5392" w:type="dxa"/>
            <w:gridSpan w:val="2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1C62CC" w:rsidRDefault="001C62CC" w:rsidP="008D1D94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20"/>
              </w:rPr>
            </w:pPr>
            <w:r w:rsidRPr="00981CA5">
              <w:rPr>
                <w:rFonts w:asciiTheme="majorEastAsia" w:eastAsiaTheme="majorEastAsia" w:hAnsiTheme="majorEastAsia" w:cs="ＭＳ Ｐゴシック"/>
                <w:sz w:val="20"/>
              </w:rPr>
              <w:t>■補助上限額：５００万円</w:t>
            </w: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 </w:t>
            </w:r>
          </w:p>
          <w:p w:rsidR="001C62CC" w:rsidRPr="00981CA5" w:rsidRDefault="001C62CC" w:rsidP="008D1D94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20"/>
              </w:rPr>
            </w:pP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>■補助率：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１</w:t>
            </w: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>／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２</w:t>
            </w: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以内 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【小規模事業者の補助率2/3】</w:t>
            </w:r>
          </w:p>
          <w:p w:rsidR="001C62CC" w:rsidRPr="00CF338A" w:rsidRDefault="001C62CC" w:rsidP="008D1D94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18"/>
              </w:rPr>
            </w:pP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>■設備投資：必要</w:t>
            </w:r>
          </w:p>
        </w:tc>
        <w:tc>
          <w:tcPr>
            <w:tcW w:w="1554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1C62CC" w:rsidRPr="004D727E" w:rsidRDefault="001C62CC" w:rsidP="008D1D94">
            <w:pPr>
              <w:snapToGrid w:val="0"/>
              <w:ind w:rightChars="110" w:right="231"/>
            </w:pPr>
          </w:p>
        </w:tc>
      </w:tr>
      <w:tr w:rsidR="001C62CC" w:rsidRPr="004D727E" w:rsidTr="00121228">
        <w:trPr>
          <w:trHeight w:val="1542"/>
        </w:trPr>
        <w:tc>
          <w:tcPr>
            <w:tcW w:w="1412" w:type="dxa"/>
            <w:vMerge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62CC" w:rsidRPr="00EF443D" w:rsidRDefault="001C62CC" w:rsidP="008D1D94">
            <w:pPr>
              <w:snapToGrid w:val="0"/>
              <w:ind w:rightChars="110" w:right="231"/>
              <w:jc w:val="center"/>
              <w:rPr>
                <w:rFonts w:ascii="ＭＳ Ｐゴシック" w:hAnsi="ＭＳ Ｐゴシック" w:cs="MS-Mincho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1C62CC" w:rsidRPr="00CF338A" w:rsidRDefault="001C62CC" w:rsidP="00981CA5">
            <w:pPr>
              <w:snapToGrid w:val="0"/>
              <w:ind w:rightChars="110" w:right="231"/>
              <w:jc w:val="center"/>
              <w:rPr>
                <w:rFonts w:asciiTheme="majorEastAsia" w:eastAsiaTheme="majorEastAsia" w:hAnsiTheme="majorEastAsia" w:cs="ＭＳ Ｐゴシック"/>
                <w:sz w:val="18"/>
              </w:rPr>
            </w:pPr>
            <w:r w:rsidRPr="00CF338A">
              <w:rPr>
                <w:rFonts w:asciiTheme="majorEastAsia" w:eastAsiaTheme="majorEastAsia" w:hAnsiTheme="majorEastAsia" w:cs="ＭＳ Ｐゴシック" w:hint="eastAsia"/>
                <w:sz w:val="18"/>
              </w:rPr>
              <w:t>試作開発等</w:t>
            </w:r>
          </w:p>
        </w:tc>
        <w:tc>
          <w:tcPr>
            <w:tcW w:w="5392" w:type="dxa"/>
            <w:gridSpan w:val="2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1C62CC" w:rsidRDefault="001C62CC" w:rsidP="00981CA5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20"/>
              </w:rPr>
            </w:pPr>
            <w:r w:rsidRPr="00981CA5">
              <w:rPr>
                <w:rFonts w:asciiTheme="majorEastAsia" w:eastAsiaTheme="majorEastAsia" w:hAnsiTheme="majorEastAsia" w:cs="ＭＳ Ｐゴシック"/>
                <w:sz w:val="20"/>
              </w:rPr>
              <w:t>■補助上限額：５００万円</w:t>
            </w: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 </w:t>
            </w:r>
          </w:p>
          <w:p w:rsidR="001C62CC" w:rsidRPr="00981CA5" w:rsidRDefault="001C62CC" w:rsidP="00981CA5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20"/>
              </w:rPr>
            </w:pP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>■補助率：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１</w:t>
            </w: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>／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２</w:t>
            </w: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 xml:space="preserve">以内 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</w:rPr>
              <w:t>【小規模事業者の補助率2/3】</w:t>
            </w:r>
          </w:p>
          <w:p w:rsidR="001C62CC" w:rsidRPr="00981CA5" w:rsidRDefault="001C62CC" w:rsidP="00981CA5">
            <w:pPr>
              <w:snapToGrid w:val="0"/>
              <w:ind w:rightChars="110" w:right="231"/>
              <w:rPr>
                <w:rFonts w:asciiTheme="majorEastAsia" w:eastAsiaTheme="majorEastAsia" w:hAnsiTheme="majorEastAsia" w:cs="ＭＳ Ｐゴシック"/>
                <w:sz w:val="20"/>
              </w:rPr>
            </w:pPr>
            <w:r w:rsidRPr="00981CA5">
              <w:rPr>
                <w:rFonts w:asciiTheme="majorEastAsia" w:eastAsiaTheme="majorEastAsia" w:hAnsiTheme="majorEastAsia" w:cs="ＭＳ Ｐゴシック" w:hint="eastAsia"/>
                <w:sz w:val="20"/>
              </w:rPr>
              <w:t>■設備投資：可能（必須ではない）</w:t>
            </w:r>
          </w:p>
        </w:tc>
        <w:tc>
          <w:tcPr>
            <w:tcW w:w="1554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1C62CC" w:rsidRPr="004D727E" w:rsidRDefault="001C62CC" w:rsidP="008D1D94">
            <w:pPr>
              <w:snapToGrid w:val="0"/>
              <w:ind w:rightChars="110" w:right="231"/>
            </w:pPr>
          </w:p>
        </w:tc>
      </w:tr>
    </w:tbl>
    <w:p w:rsidR="00FC1C4A" w:rsidRPr="004530D3" w:rsidRDefault="00FC1C4A" w:rsidP="00360D23">
      <w:pPr>
        <w:pStyle w:val="a3"/>
        <w:spacing w:line="160" w:lineRule="atLeast"/>
        <w:rPr>
          <w:b/>
          <w:sz w:val="21"/>
          <w:szCs w:val="21"/>
        </w:rPr>
      </w:pPr>
      <w:r w:rsidRPr="004530D3">
        <w:rPr>
          <w:rFonts w:hint="eastAsia"/>
          <w:b/>
          <w:sz w:val="22"/>
          <w:szCs w:val="21"/>
        </w:rPr>
        <w:t>※詳細は本会ＨＰ</w:t>
      </w:r>
      <w:r w:rsidR="00360D23" w:rsidRPr="004530D3">
        <w:rPr>
          <w:rFonts w:hint="eastAsia"/>
          <w:b/>
          <w:sz w:val="22"/>
          <w:szCs w:val="21"/>
        </w:rPr>
        <w:t>（</w:t>
      </w:r>
      <w:r w:rsidR="003554D8" w:rsidRPr="003554D8">
        <w:rPr>
          <w:b/>
          <w:sz w:val="22"/>
          <w:szCs w:val="21"/>
        </w:rPr>
        <w:t>http://www.ocnet.or.jp/29mono/1.html</w:t>
      </w:r>
      <w:r w:rsidR="00360D23" w:rsidRPr="004530D3">
        <w:rPr>
          <w:rFonts w:hint="eastAsia"/>
          <w:b/>
          <w:sz w:val="22"/>
          <w:szCs w:val="21"/>
        </w:rPr>
        <w:t>）</w:t>
      </w:r>
      <w:r w:rsidRPr="004530D3">
        <w:rPr>
          <w:rFonts w:hint="eastAsia"/>
          <w:b/>
          <w:sz w:val="22"/>
          <w:szCs w:val="21"/>
        </w:rPr>
        <w:t>の「公募要領」をご覧下さい。</w:t>
      </w:r>
    </w:p>
    <w:p w:rsidR="00AF79E2" w:rsidRPr="00121228" w:rsidRDefault="00AD2E34" w:rsidP="00A3096C">
      <w:pPr>
        <w:pStyle w:val="a3"/>
        <w:spacing w:line="160" w:lineRule="atLeast"/>
        <w:rPr>
          <w:rFonts w:ascii="HGSゴシックM" w:eastAsia="HGSゴシックM" w:hAnsi="ＭＳ 明朝"/>
          <w:b/>
          <w:sz w:val="24"/>
          <w:szCs w:val="22"/>
        </w:rPr>
      </w:pPr>
      <w:r w:rsidRPr="00121228">
        <w:rPr>
          <w:rFonts w:ascii="HGSゴシックM" w:eastAsia="HGSゴシックM" w:hAnsi="ＭＳ 明朝"/>
          <w:b/>
          <w:sz w:val="24"/>
          <w:szCs w:val="24"/>
        </w:rPr>
        <w:t>【</w:t>
      </w:r>
      <w:r w:rsidRPr="00121228">
        <w:rPr>
          <w:rFonts w:asciiTheme="majorEastAsia" w:eastAsiaTheme="majorEastAsia" w:hAnsiTheme="majorEastAsia"/>
          <w:b/>
          <w:sz w:val="24"/>
          <w:szCs w:val="24"/>
        </w:rPr>
        <w:t>公募期間】</w:t>
      </w:r>
      <w:r w:rsidRPr="00121228">
        <w:rPr>
          <w:rFonts w:asciiTheme="majorEastAsia" w:eastAsiaTheme="majorEastAsia" w:hAnsiTheme="majorEastAsia" w:hint="eastAsia"/>
          <w:b/>
          <w:sz w:val="24"/>
          <w:szCs w:val="21"/>
        </w:rPr>
        <w:t>平成</w:t>
      </w:r>
      <w:r w:rsidR="001C62CC">
        <w:rPr>
          <w:rFonts w:asciiTheme="majorEastAsia" w:eastAsiaTheme="majorEastAsia" w:hAnsiTheme="majorEastAsia" w:hint="eastAsia"/>
          <w:b/>
          <w:sz w:val="24"/>
          <w:szCs w:val="21"/>
        </w:rPr>
        <w:t>３０</w:t>
      </w:r>
      <w:r w:rsidRPr="00121228">
        <w:rPr>
          <w:rFonts w:asciiTheme="majorEastAsia" w:eastAsiaTheme="majorEastAsia" w:hAnsiTheme="majorEastAsia" w:hint="eastAsia"/>
          <w:b/>
          <w:sz w:val="24"/>
          <w:szCs w:val="21"/>
        </w:rPr>
        <w:t>年</w:t>
      </w:r>
      <w:r w:rsidR="001C62CC">
        <w:rPr>
          <w:rFonts w:asciiTheme="majorEastAsia" w:eastAsiaTheme="majorEastAsia" w:hAnsiTheme="majorEastAsia" w:hint="eastAsia"/>
          <w:b/>
          <w:sz w:val="24"/>
          <w:szCs w:val="21"/>
        </w:rPr>
        <w:t>２</w:t>
      </w:r>
      <w:r w:rsidRPr="00121228">
        <w:rPr>
          <w:rFonts w:asciiTheme="majorEastAsia" w:eastAsiaTheme="majorEastAsia" w:hAnsiTheme="majorEastAsia" w:hint="eastAsia"/>
          <w:b/>
          <w:sz w:val="24"/>
          <w:szCs w:val="21"/>
        </w:rPr>
        <w:t>月</w:t>
      </w:r>
      <w:r w:rsidR="001C62CC">
        <w:rPr>
          <w:rFonts w:asciiTheme="majorEastAsia" w:eastAsiaTheme="majorEastAsia" w:hAnsiTheme="majorEastAsia" w:hint="eastAsia"/>
          <w:b/>
          <w:sz w:val="24"/>
          <w:szCs w:val="21"/>
        </w:rPr>
        <w:t>２８</w:t>
      </w:r>
      <w:r w:rsidRPr="00121228">
        <w:rPr>
          <w:rFonts w:asciiTheme="majorEastAsia" w:eastAsiaTheme="majorEastAsia" w:hAnsiTheme="majorEastAsia" w:hint="eastAsia"/>
          <w:b/>
          <w:sz w:val="24"/>
          <w:szCs w:val="21"/>
        </w:rPr>
        <w:t>日(</w:t>
      </w:r>
      <w:r w:rsidR="00AB29F3">
        <w:rPr>
          <w:rFonts w:asciiTheme="majorEastAsia" w:eastAsiaTheme="majorEastAsia" w:hAnsiTheme="majorEastAsia" w:hint="eastAsia"/>
          <w:b/>
          <w:sz w:val="24"/>
          <w:szCs w:val="21"/>
        </w:rPr>
        <w:t>水</w:t>
      </w:r>
      <w:r w:rsidRPr="00121228">
        <w:rPr>
          <w:rFonts w:asciiTheme="majorEastAsia" w:eastAsiaTheme="majorEastAsia" w:hAnsiTheme="majorEastAsia" w:hint="eastAsia"/>
          <w:b/>
          <w:sz w:val="24"/>
          <w:szCs w:val="21"/>
        </w:rPr>
        <w:t>)</w:t>
      </w:r>
      <w:r w:rsidR="00121228">
        <w:rPr>
          <w:rFonts w:asciiTheme="majorEastAsia" w:eastAsiaTheme="majorEastAsia" w:hAnsiTheme="majorEastAsia"/>
          <w:b/>
          <w:sz w:val="24"/>
          <w:szCs w:val="21"/>
        </w:rPr>
        <w:t xml:space="preserve"> </w:t>
      </w:r>
      <w:r w:rsidR="00AF79E2" w:rsidRPr="00121228">
        <w:rPr>
          <w:rFonts w:asciiTheme="majorEastAsia" w:eastAsiaTheme="majorEastAsia" w:hAnsiTheme="majorEastAsia" w:hint="eastAsia"/>
          <w:b/>
          <w:sz w:val="24"/>
          <w:szCs w:val="21"/>
        </w:rPr>
        <w:t>～</w:t>
      </w:r>
      <w:r w:rsidR="00121228">
        <w:rPr>
          <w:rFonts w:asciiTheme="majorEastAsia" w:eastAsiaTheme="majorEastAsia" w:hAnsiTheme="majorEastAsia" w:hint="eastAsia"/>
          <w:b/>
          <w:sz w:val="24"/>
          <w:szCs w:val="21"/>
        </w:rPr>
        <w:t xml:space="preserve"> </w:t>
      </w:r>
      <w:r w:rsidR="00981CA5" w:rsidRPr="00121228">
        <w:rPr>
          <w:rFonts w:asciiTheme="majorEastAsia" w:eastAsiaTheme="majorEastAsia" w:hAnsiTheme="majorEastAsia" w:hint="eastAsia"/>
          <w:b/>
          <w:sz w:val="24"/>
          <w:szCs w:val="21"/>
        </w:rPr>
        <w:t>平成</w:t>
      </w:r>
      <w:r w:rsidR="001C62CC">
        <w:rPr>
          <w:rFonts w:asciiTheme="majorEastAsia" w:eastAsiaTheme="majorEastAsia" w:hAnsiTheme="majorEastAsia" w:hint="eastAsia"/>
          <w:b/>
          <w:sz w:val="24"/>
          <w:szCs w:val="21"/>
        </w:rPr>
        <w:t>３０</w:t>
      </w:r>
      <w:r w:rsidR="00981CA5" w:rsidRPr="00121228">
        <w:rPr>
          <w:rFonts w:asciiTheme="majorEastAsia" w:eastAsiaTheme="majorEastAsia" w:hAnsiTheme="majorEastAsia" w:hint="eastAsia"/>
          <w:b/>
          <w:sz w:val="24"/>
          <w:szCs w:val="21"/>
        </w:rPr>
        <w:t>年</w:t>
      </w:r>
      <w:r w:rsidR="001C62CC">
        <w:rPr>
          <w:rFonts w:asciiTheme="majorEastAsia" w:eastAsiaTheme="majorEastAsia" w:hAnsiTheme="majorEastAsia" w:hint="eastAsia"/>
          <w:b/>
          <w:sz w:val="24"/>
          <w:szCs w:val="21"/>
        </w:rPr>
        <w:t>４</w:t>
      </w:r>
      <w:r w:rsidR="00981CA5" w:rsidRPr="00121228">
        <w:rPr>
          <w:rFonts w:asciiTheme="majorEastAsia" w:eastAsiaTheme="majorEastAsia" w:hAnsiTheme="majorEastAsia" w:hint="eastAsia"/>
          <w:b/>
          <w:sz w:val="24"/>
          <w:szCs w:val="21"/>
        </w:rPr>
        <w:t>月</w:t>
      </w:r>
      <w:r w:rsidR="00AB29F3">
        <w:rPr>
          <w:rFonts w:asciiTheme="majorEastAsia" w:eastAsiaTheme="majorEastAsia" w:hAnsiTheme="majorEastAsia" w:hint="eastAsia"/>
          <w:b/>
          <w:sz w:val="24"/>
          <w:szCs w:val="21"/>
        </w:rPr>
        <w:t>２７</w:t>
      </w:r>
      <w:r w:rsidR="00981CA5" w:rsidRPr="00121228">
        <w:rPr>
          <w:rFonts w:asciiTheme="majorEastAsia" w:eastAsiaTheme="majorEastAsia" w:hAnsiTheme="majorEastAsia" w:hint="eastAsia"/>
          <w:b/>
          <w:sz w:val="24"/>
          <w:szCs w:val="21"/>
        </w:rPr>
        <w:t>日</w:t>
      </w:r>
      <w:r w:rsidR="00121228">
        <w:rPr>
          <w:rFonts w:asciiTheme="majorEastAsia" w:eastAsiaTheme="majorEastAsia" w:hAnsiTheme="majorEastAsia" w:hint="eastAsia"/>
          <w:b/>
          <w:sz w:val="24"/>
          <w:szCs w:val="21"/>
        </w:rPr>
        <w:t>(</w:t>
      </w:r>
      <w:r w:rsidR="00AB29F3">
        <w:rPr>
          <w:rFonts w:asciiTheme="majorEastAsia" w:eastAsiaTheme="majorEastAsia" w:hAnsiTheme="majorEastAsia" w:hint="eastAsia"/>
          <w:b/>
          <w:sz w:val="24"/>
          <w:szCs w:val="21"/>
        </w:rPr>
        <w:t>金</w:t>
      </w:r>
      <w:r w:rsidR="00121228">
        <w:rPr>
          <w:rFonts w:asciiTheme="majorEastAsia" w:eastAsiaTheme="majorEastAsia" w:hAnsiTheme="majorEastAsia" w:hint="eastAsia"/>
          <w:b/>
          <w:sz w:val="24"/>
          <w:szCs w:val="21"/>
        </w:rPr>
        <w:t>)</w:t>
      </w:r>
      <w:r w:rsidR="00981CA5" w:rsidRPr="00121228">
        <w:rPr>
          <w:rFonts w:asciiTheme="majorEastAsia" w:eastAsiaTheme="majorEastAsia" w:hAnsiTheme="majorEastAsia" w:hint="eastAsia"/>
          <w:b/>
          <w:sz w:val="22"/>
          <w:szCs w:val="21"/>
        </w:rPr>
        <w:t>※当日消</w:t>
      </w:r>
      <w:bookmarkStart w:id="0" w:name="_GoBack"/>
      <w:bookmarkEnd w:id="0"/>
      <w:r w:rsidR="00981CA5" w:rsidRPr="00121228">
        <w:rPr>
          <w:rFonts w:asciiTheme="majorEastAsia" w:eastAsiaTheme="majorEastAsia" w:hAnsiTheme="majorEastAsia" w:hint="eastAsia"/>
          <w:b/>
          <w:sz w:val="22"/>
          <w:szCs w:val="21"/>
        </w:rPr>
        <w:t>印有効</w:t>
      </w:r>
    </w:p>
    <w:sectPr w:rsidR="00AF79E2" w:rsidRPr="00121228" w:rsidSect="008D1D94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67" w:rsidRDefault="006E5167" w:rsidP="006A7C43">
      <w:r>
        <w:separator/>
      </w:r>
    </w:p>
  </w:endnote>
  <w:endnote w:type="continuationSeparator" w:id="0">
    <w:p w:rsidR="006E5167" w:rsidRDefault="006E5167" w:rsidP="006A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GSゴシック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4F" w:rsidRPr="00A6524F" w:rsidRDefault="00A6524F" w:rsidP="00A6524F">
    <w:pPr>
      <w:pStyle w:val="aa"/>
      <w:jc w:val="center"/>
      <w:rPr>
        <w:u w:val="single"/>
      </w:rPr>
    </w:pPr>
    <w:r w:rsidRPr="00A6524F">
      <w:rPr>
        <w:sz w:val="28"/>
        <w:u w:val="single"/>
      </w:rPr>
      <w:t>組合員への情報提供を宜しくお願いします</w:t>
    </w:r>
  </w:p>
  <w:p w:rsidR="00A6524F" w:rsidRDefault="00A652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67" w:rsidRDefault="006E5167" w:rsidP="006A7C43">
      <w:r>
        <w:separator/>
      </w:r>
    </w:p>
  </w:footnote>
  <w:footnote w:type="continuationSeparator" w:id="0">
    <w:p w:rsidR="006E5167" w:rsidRDefault="006E5167" w:rsidP="006A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4BE"/>
    <w:multiLevelType w:val="hybridMultilevel"/>
    <w:tmpl w:val="568A4BD2"/>
    <w:lvl w:ilvl="0" w:tplc="21FAC99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3CF96453"/>
    <w:multiLevelType w:val="hybridMultilevel"/>
    <w:tmpl w:val="3BB62844"/>
    <w:lvl w:ilvl="0" w:tplc="536E18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D236DA0"/>
    <w:multiLevelType w:val="hybridMultilevel"/>
    <w:tmpl w:val="B81463FA"/>
    <w:lvl w:ilvl="0" w:tplc="E9AADDC6">
      <w:numFmt w:val="bullet"/>
      <w:lvlText w:val="※"/>
      <w:lvlJc w:val="left"/>
      <w:pPr>
        <w:tabs>
          <w:tab w:val="num" w:pos="2912"/>
        </w:tabs>
        <w:ind w:left="2912" w:hanging="360"/>
      </w:pPr>
      <w:rPr>
        <w:rFonts w:asciiTheme="minorEastAsia" w:eastAsiaTheme="minorEastAsia" w:hAnsiTheme="minorEastAsia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912"/>
        </w:tabs>
        <w:ind w:left="591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332"/>
        </w:tabs>
        <w:ind w:left="6332" w:hanging="420"/>
      </w:pPr>
      <w:rPr>
        <w:rFonts w:ascii="Wingdings" w:hAnsi="Wingdings" w:hint="default"/>
      </w:rPr>
    </w:lvl>
  </w:abstractNum>
  <w:abstractNum w:abstractNumId="3" w15:restartNumberingAfterBreak="0">
    <w:nsid w:val="6F2A6E3A"/>
    <w:multiLevelType w:val="hybridMultilevel"/>
    <w:tmpl w:val="83585C9A"/>
    <w:lvl w:ilvl="0" w:tplc="BCA46B80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F4"/>
    <w:rsid w:val="00001A87"/>
    <w:rsid w:val="00001F99"/>
    <w:rsid w:val="00002E97"/>
    <w:rsid w:val="00005AF2"/>
    <w:rsid w:val="00011DE4"/>
    <w:rsid w:val="00026590"/>
    <w:rsid w:val="00043B54"/>
    <w:rsid w:val="00054EEE"/>
    <w:rsid w:val="000971DA"/>
    <w:rsid w:val="000B5A94"/>
    <w:rsid w:val="000D2084"/>
    <w:rsid w:val="000E0A76"/>
    <w:rsid w:val="000E3716"/>
    <w:rsid w:val="000E5EB8"/>
    <w:rsid w:val="000F50BB"/>
    <w:rsid w:val="001049F3"/>
    <w:rsid w:val="001050A8"/>
    <w:rsid w:val="00121228"/>
    <w:rsid w:val="00131149"/>
    <w:rsid w:val="0013507A"/>
    <w:rsid w:val="00137459"/>
    <w:rsid w:val="001521F5"/>
    <w:rsid w:val="001662F3"/>
    <w:rsid w:val="001670BE"/>
    <w:rsid w:val="00181B2A"/>
    <w:rsid w:val="00187C6A"/>
    <w:rsid w:val="00195509"/>
    <w:rsid w:val="001C62CC"/>
    <w:rsid w:val="001C66F0"/>
    <w:rsid w:val="001C7098"/>
    <w:rsid w:val="001D0C1B"/>
    <w:rsid w:val="00207644"/>
    <w:rsid w:val="002128B1"/>
    <w:rsid w:val="00216233"/>
    <w:rsid w:val="00241B45"/>
    <w:rsid w:val="002516B3"/>
    <w:rsid w:val="00263B74"/>
    <w:rsid w:val="00265EE3"/>
    <w:rsid w:val="00284B4C"/>
    <w:rsid w:val="00285A05"/>
    <w:rsid w:val="002A1A49"/>
    <w:rsid w:val="002C51F0"/>
    <w:rsid w:val="002E1924"/>
    <w:rsid w:val="002E7827"/>
    <w:rsid w:val="002F07AC"/>
    <w:rsid w:val="002F2A29"/>
    <w:rsid w:val="002F6FC1"/>
    <w:rsid w:val="003020C2"/>
    <w:rsid w:val="00305852"/>
    <w:rsid w:val="00305B8D"/>
    <w:rsid w:val="00306125"/>
    <w:rsid w:val="00321061"/>
    <w:rsid w:val="003244EE"/>
    <w:rsid w:val="003341FC"/>
    <w:rsid w:val="00337B43"/>
    <w:rsid w:val="00346974"/>
    <w:rsid w:val="00346D32"/>
    <w:rsid w:val="00354F2F"/>
    <w:rsid w:val="003554D8"/>
    <w:rsid w:val="00356BD0"/>
    <w:rsid w:val="0035772A"/>
    <w:rsid w:val="00360D23"/>
    <w:rsid w:val="00371F94"/>
    <w:rsid w:val="003747AF"/>
    <w:rsid w:val="003943BF"/>
    <w:rsid w:val="003A2C5F"/>
    <w:rsid w:val="003A2D1B"/>
    <w:rsid w:val="003A7D55"/>
    <w:rsid w:val="003C44E1"/>
    <w:rsid w:val="003F1D67"/>
    <w:rsid w:val="0040774C"/>
    <w:rsid w:val="0042165C"/>
    <w:rsid w:val="00423475"/>
    <w:rsid w:val="00432F5B"/>
    <w:rsid w:val="00434005"/>
    <w:rsid w:val="00444933"/>
    <w:rsid w:val="004530D3"/>
    <w:rsid w:val="004548EF"/>
    <w:rsid w:val="00472133"/>
    <w:rsid w:val="00486F83"/>
    <w:rsid w:val="0049158F"/>
    <w:rsid w:val="004947DE"/>
    <w:rsid w:val="004A6791"/>
    <w:rsid w:val="004B16B6"/>
    <w:rsid w:val="004B6B25"/>
    <w:rsid w:val="004C2ABA"/>
    <w:rsid w:val="004D4C78"/>
    <w:rsid w:val="004D5164"/>
    <w:rsid w:val="004E4839"/>
    <w:rsid w:val="00512BBC"/>
    <w:rsid w:val="005314D0"/>
    <w:rsid w:val="00540618"/>
    <w:rsid w:val="00541AA4"/>
    <w:rsid w:val="00550642"/>
    <w:rsid w:val="00550C57"/>
    <w:rsid w:val="00551AC9"/>
    <w:rsid w:val="00560D18"/>
    <w:rsid w:val="005611A7"/>
    <w:rsid w:val="00564021"/>
    <w:rsid w:val="00572B5A"/>
    <w:rsid w:val="00584EB8"/>
    <w:rsid w:val="00592233"/>
    <w:rsid w:val="0059763C"/>
    <w:rsid w:val="005A6E0B"/>
    <w:rsid w:val="005A7B8F"/>
    <w:rsid w:val="00607F85"/>
    <w:rsid w:val="00642609"/>
    <w:rsid w:val="00645688"/>
    <w:rsid w:val="00660D97"/>
    <w:rsid w:val="00675F0B"/>
    <w:rsid w:val="00682DF3"/>
    <w:rsid w:val="00685652"/>
    <w:rsid w:val="00694F3D"/>
    <w:rsid w:val="006A7C43"/>
    <w:rsid w:val="006B162D"/>
    <w:rsid w:val="006E5167"/>
    <w:rsid w:val="00715512"/>
    <w:rsid w:val="0072029C"/>
    <w:rsid w:val="00720557"/>
    <w:rsid w:val="00723CB3"/>
    <w:rsid w:val="00723F59"/>
    <w:rsid w:val="00730470"/>
    <w:rsid w:val="0073111D"/>
    <w:rsid w:val="0074668E"/>
    <w:rsid w:val="00782372"/>
    <w:rsid w:val="007964EC"/>
    <w:rsid w:val="007B4C0B"/>
    <w:rsid w:val="007C4359"/>
    <w:rsid w:val="007D3F03"/>
    <w:rsid w:val="007E320B"/>
    <w:rsid w:val="007F1619"/>
    <w:rsid w:val="007F568D"/>
    <w:rsid w:val="00812792"/>
    <w:rsid w:val="00815223"/>
    <w:rsid w:val="0082457E"/>
    <w:rsid w:val="0084021E"/>
    <w:rsid w:val="00841875"/>
    <w:rsid w:val="00856D2D"/>
    <w:rsid w:val="00870D0B"/>
    <w:rsid w:val="0087735E"/>
    <w:rsid w:val="00881162"/>
    <w:rsid w:val="008D1D94"/>
    <w:rsid w:val="008E23D4"/>
    <w:rsid w:val="008F458E"/>
    <w:rsid w:val="00906DE1"/>
    <w:rsid w:val="00906FBB"/>
    <w:rsid w:val="00912BD4"/>
    <w:rsid w:val="00920E3A"/>
    <w:rsid w:val="00930E3A"/>
    <w:rsid w:val="00944F4D"/>
    <w:rsid w:val="00962A0D"/>
    <w:rsid w:val="0097270B"/>
    <w:rsid w:val="00981CA5"/>
    <w:rsid w:val="009A7A26"/>
    <w:rsid w:val="009B4D17"/>
    <w:rsid w:val="009B7469"/>
    <w:rsid w:val="009D28A5"/>
    <w:rsid w:val="009E164E"/>
    <w:rsid w:val="009E2485"/>
    <w:rsid w:val="009F1DAB"/>
    <w:rsid w:val="00A3096C"/>
    <w:rsid w:val="00A42BFD"/>
    <w:rsid w:val="00A45170"/>
    <w:rsid w:val="00A536E1"/>
    <w:rsid w:val="00A6524F"/>
    <w:rsid w:val="00A65997"/>
    <w:rsid w:val="00A85721"/>
    <w:rsid w:val="00AB29F3"/>
    <w:rsid w:val="00AB3A8E"/>
    <w:rsid w:val="00AD2E34"/>
    <w:rsid w:val="00AD583C"/>
    <w:rsid w:val="00AE0869"/>
    <w:rsid w:val="00AE115E"/>
    <w:rsid w:val="00AE763F"/>
    <w:rsid w:val="00AF5C06"/>
    <w:rsid w:val="00AF79E2"/>
    <w:rsid w:val="00B00DE5"/>
    <w:rsid w:val="00B10031"/>
    <w:rsid w:val="00B13EC1"/>
    <w:rsid w:val="00B16E52"/>
    <w:rsid w:val="00B1716A"/>
    <w:rsid w:val="00B24CA8"/>
    <w:rsid w:val="00B50851"/>
    <w:rsid w:val="00B61C8C"/>
    <w:rsid w:val="00B6382C"/>
    <w:rsid w:val="00B81CA4"/>
    <w:rsid w:val="00B86E23"/>
    <w:rsid w:val="00B9632F"/>
    <w:rsid w:val="00B96BD8"/>
    <w:rsid w:val="00BC4132"/>
    <w:rsid w:val="00BE059B"/>
    <w:rsid w:val="00BF3812"/>
    <w:rsid w:val="00BF5D46"/>
    <w:rsid w:val="00C00B3B"/>
    <w:rsid w:val="00C15D38"/>
    <w:rsid w:val="00C166E3"/>
    <w:rsid w:val="00C31A62"/>
    <w:rsid w:val="00C550F1"/>
    <w:rsid w:val="00C6719A"/>
    <w:rsid w:val="00C82A12"/>
    <w:rsid w:val="00CB2EA8"/>
    <w:rsid w:val="00CB7E19"/>
    <w:rsid w:val="00CC4412"/>
    <w:rsid w:val="00CC48DE"/>
    <w:rsid w:val="00CD6670"/>
    <w:rsid w:val="00CE7E34"/>
    <w:rsid w:val="00CF338A"/>
    <w:rsid w:val="00D03314"/>
    <w:rsid w:val="00D03CDE"/>
    <w:rsid w:val="00D06A9A"/>
    <w:rsid w:val="00D337BA"/>
    <w:rsid w:val="00D47F70"/>
    <w:rsid w:val="00D57E8B"/>
    <w:rsid w:val="00D66AF8"/>
    <w:rsid w:val="00D749A4"/>
    <w:rsid w:val="00D817F4"/>
    <w:rsid w:val="00D84A46"/>
    <w:rsid w:val="00DA4924"/>
    <w:rsid w:val="00DA4B62"/>
    <w:rsid w:val="00DB3C7F"/>
    <w:rsid w:val="00DB4FBD"/>
    <w:rsid w:val="00DB6682"/>
    <w:rsid w:val="00DE0A36"/>
    <w:rsid w:val="00E02449"/>
    <w:rsid w:val="00E06661"/>
    <w:rsid w:val="00E1708C"/>
    <w:rsid w:val="00E24A02"/>
    <w:rsid w:val="00E45BB7"/>
    <w:rsid w:val="00E837C1"/>
    <w:rsid w:val="00E84961"/>
    <w:rsid w:val="00EA02EA"/>
    <w:rsid w:val="00EB6883"/>
    <w:rsid w:val="00ED580B"/>
    <w:rsid w:val="00F07487"/>
    <w:rsid w:val="00F148AD"/>
    <w:rsid w:val="00F2367B"/>
    <w:rsid w:val="00F2369B"/>
    <w:rsid w:val="00F416D1"/>
    <w:rsid w:val="00F46055"/>
    <w:rsid w:val="00F554D5"/>
    <w:rsid w:val="00F57B37"/>
    <w:rsid w:val="00F64964"/>
    <w:rsid w:val="00F80E04"/>
    <w:rsid w:val="00F84657"/>
    <w:rsid w:val="00FA0907"/>
    <w:rsid w:val="00FB78B2"/>
    <w:rsid w:val="00FC1C4A"/>
    <w:rsid w:val="00FD08C3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32163F-8D39-4E81-89CC-25BF1E62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F4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17F4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rsid w:val="00D817F4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D817F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8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1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7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7C43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6A7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7C43"/>
    <w:rPr>
      <w:rFonts w:ascii="Arial" w:eastAsia="ＭＳ Ｐゴシック" w:hAnsi="Arial" w:cs="Arial"/>
      <w:kern w:val="0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CE7E3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CE7E34"/>
    <w:rPr>
      <w:rFonts w:ascii="Arial" w:eastAsia="ＭＳ Ｐゴシック" w:hAnsi="Arial" w:cs="Arial"/>
      <w:kern w:val="0"/>
      <w:sz w:val="16"/>
      <w:szCs w:val="16"/>
    </w:rPr>
  </w:style>
  <w:style w:type="character" w:styleId="ac">
    <w:name w:val="Hyperlink"/>
    <w:basedOn w:val="a0"/>
    <w:uiPriority w:val="99"/>
    <w:unhideWhenUsed/>
    <w:rsid w:val="00541AA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30470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B16E52"/>
  </w:style>
  <w:style w:type="character" w:customStyle="1" w:styleId="ae">
    <w:name w:val="日付 (文字)"/>
    <w:basedOn w:val="a0"/>
    <w:link w:val="ad"/>
    <w:uiPriority w:val="99"/>
    <w:semiHidden/>
    <w:rsid w:val="00B16E52"/>
    <w:rPr>
      <w:rFonts w:ascii="Arial" w:eastAsia="ＭＳ Ｐゴシック" w:hAnsi="Arial" w:cs="Arial"/>
      <w:kern w:val="0"/>
      <w:szCs w:val="21"/>
    </w:rPr>
  </w:style>
  <w:style w:type="table" w:styleId="af">
    <w:name w:val="Table Grid"/>
    <w:basedOn w:val="a1"/>
    <w:uiPriority w:val="59"/>
    <w:rsid w:val="000D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51AC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9052-141F-4BF9-8952-422BB573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樽川 幸智江</dc:creator>
  <cp:lastModifiedBy>與那嶺巧</cp:lastModifiedBy>
  <cp:revision>4</cp:revision>
  <cp:lastPrinted>2018-03-05T04:40:00Z</cp:lastPrinted>
  <dcterms:created xsi:type="dcterms:W3CDTF">2018-03-05T04:35:00Z</dcterms:created>
  <dcterms:modified xsi:type="dcterms:W3CDTF">2018-03-05T07:11:00Z</dcterms:modified>
</cp:coreProperties>
</file>